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B24" w14:textId="77777777" w:rsidR="00A909A3" w:rsidRDefault="00A909A3" w:rsidP="00A909A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ND AND FNG COMBINED 12/31/2021 BALANCE SHEET</w:t>
      </w:r>
    </w:p>
    <w:p w14:paraId="11CB0526" w14:textId="77777777" w:rsidR="00A909A3" w:rsidRPr="009429CB" w:rsidRDefault="00A909A3" w:rsidP="00A909A3">
      <w:pPr>
        <w:jc w:val="center"/>
        <w:outlineLvl w:val="0"/>
        <w:rPr>
          <w:sz w:val="28"/>
          <w:szCs w:val="28"/>
        </w:rPr>
      </w:pPr>
      <w:r w:rsidRPr="009429CB">
        <w:rPr>
          <w:sz w:val="28"/>
          <w:szCs w:val="28"/>
        </w:rPr>
        <w:t>7.72 – 1 Exchange Rate</w:t>
      </w:r>
    </w:p>
    <w:p w14:paraId="349139F4" w14:textId="77777777" w:rsidR="00A909A3" w:rsidRPr="00275225" w:rsidRDefault="00A909A3" w:rsidP="00A909A3">
      <w:pPr>
        <w:jc w:val="center"/>
        <w:rPr>
          <w:sz w:val="28"/>
          <w:szCs w:val="28"/>
        </w:rPr>
      </w:pPr>
    </w:p>
    <w:p w14:paraId="4269137E" w14:textId="77777777" w:rsidR="00A909A3" w:rsidRDefault="00A909A3" w:rsidP="00A909A3">
      <w:r>
        <w:t xml:space="preserve">ASSETS                                                          </w:t>
      </w:r>
    </w:p>
    <w:p w14:paraId="541D980C" w14:textId="77777777" w:rsidR="00A909A3" w:rsidRDefault="00A909A3" w:rsidP="00A909A3"/>
    <w:p w14:paraId="0E5EE4F2" w14:textId="77777777" w:rsidR="00A909A3" w:rsidRDefault="00A909A3" w:rsidP="00A909A3">
      <w:r>
        <w:t>Current Assets</w:t>
      </w:r>
    </w:p>
    <w:p w14:paraId="6981D08F" w14:textId="77777777" w:rsidR="00A909A3" w:rsidRDefault="00A909A3" w:rsidP="00A909A3">
      <w:r>
        <w:t xml:space="preserve">Operating Cash                                            </w:t>
      </w:r>
      <w:r>
        <w:tab/>
      </w:r>
      <w:r>
        <w:tab/>
        <w:t xml:space="preserve">$ 74,697                       </w:t>
      </w:r>
    </w:p>
    <w:p w14:paraId="342AE414" w14:textId="77777777" w:rsidR="00A909A3" w:rsidRDefault="00A909A3" w:rsidP="00A909A3">
      <w:r>
        <w:t xml:space="preserve">Loan Funds Cash                                            </w:t>
      </w:r>
      <w:r>
        <w:tab/>
        <w:t xml:space="preserve">   </w:t>
      </w:r>
      <w:r>
        <w:tab/>
        <w:t xml:space="preserve">    56,256                             </w:t>
      </w:r>
    </w:p>
    <w:p w14:paraId="6C7C9CD8" w14:textId="77777777" w:rsidR="00A909A3" w:rsidRDefault="00A909A3" w:rsidP="00A909A3">
      <w:r>
        <w:t xml:space="preserve">Indemnification Savings Account                 </w:t>
      </w:r>
      <w:r>
        <w:tab/>
      </w:r>
      <w:r>
        <w:tab/>
        <w:t xml:space="preserve">  </w:t>
      </w:r>
      <w:r w:rsidRPr="00F72182">
        <w:rPr>
          <w:u w:val="single"/>
        </w:rPr>
        <w:t xml:space="preserve">  </w:t>
      </w:r>
      <w:r>
        <w:rPr>
          <w:u w:val="single"/>
        </w:rPr>
        <w:t>65,142</w:t>
      </w:r>
    </w:p>
    <w:p w14:paraId="0399F28C" w14:textId="77777777" w:rsidR="00A909A3" w:rsidRDefault="00A909A3" w:rsidP="00A909A3">
      <w:r>
        <w:tab/>
        <w:t>Total Cash Accounts</w:t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rPr>
          <w:u w:val="single"/>
        </w:rPr>
        <w:t xml:space="preserve"> 196,095</w:t>
      </w:r>
      <w:proofErr w:type="gramEnd"/>
      <w:r>
        <w:t xml:space="preserve">   </w:t>
      </w:r>
    </w:p>
    <w:p w14:paraId="43FAA3E0" w14:textId="77777777" w:rsidR="00A909A3" w:rsidRDefault="00A909A3" w:rsidP="00A909A3">
      <w:r>
        <w:t xml:space="preserve">Securities at Merrill Lynch (Market, $460,276)   </w:t>
      </w:r>
      <w:proofErr w:type="gramStart"/>
      <w:r>
        <w:tab/>
        <w:t xml:space="preserve">  459,722</w:t>
      </w:r>
      <w:proofErr w:type="gramEnd"/>
    </w:p>
    <w:p w14:paraId="016D9901" w14:textId="77777777" w:rsidR="00A909A3" w:rsidRDefault="00A909A3" w:rsidP="00A909A3">
      <w:r>
        <w:t>Receivables</w:t>
      </w:r>
    </w:p>
    <w:p w14:paraId="6493598F" w14:textId="77777777" w:rsidR="00A909A3" w:rsidRDefault="00A909A3" w:rsidP="00A909A3">
      <w:r>
        <w:t xml:space="preserve">Loans to Clients net of $2036 Bad Debt Reserve             77,178                    </w:t>
      </w:r>
    </w:p>
    <w:p w14:paraId="03DFA483" w14:textId="77777777" w:rsidR="00A909A3" w:rsidRDefault="00A909A3" w:rsidP="00A909A3">
      <w:r>
        <w:t>Rotary Global Grant Receivable in 2021</w:t>
      </w:r>
      <w:r>
        <w:tab/>
      </w:r>
      <w:r>
        <w:tab/>
        <w:t xml:space="preserve">     </w:t>
      </w:r>
      <w:r w:rsidRPr="00F72182">
        <w:rPr>
          <w:u w:val="single"/>
        </w:rPr>
        <w:t>60,</w:t>
      </w:r>
      <w:r>
        <w:rPr>
          <w:u w:val="single"/>
        </w:rPr>
        <w:t>266</w:t>
      </w:r>
      <w:r>
        <w:t xml:space="preserve">                              </w:t>
      </w:r>
    </w:p>
    <w:p w14:paraId="35B6E133" w14:textId="77777777" w:rsidR="00A909A3" w:rsidRDefault="00A909A3" w:rsidP="00A909A3">
      <w:r>
        <w:tab/>
        <w:t>Net Receivables</w:t>
      </w:r>
      <w:r>
        <w:tab/>
      </w:r>
      <w:r>
        <w:tab/>
      </w:r>
      <w:r>
        <w:tab/>
      </w:r>
      <w:r>
        <w:tab/>
        <w:t xml:space="preserve">   137,444</w:t>
      </w:r>
      <w:r>
        <w:tab/>
        <w:t xml:space="preserve">                         </w:t>
      </w:r>
    </w:p>
    <w:p w14:paraId="43EA306D" w14:textId="77777777" w:rsidR="00A909A3" w:rsidRDefault="00A909A3" w:rsidP="00A909A3">
      <w:r>
        <w:t xml:space="preserve">Prepaid Expenses                                 </w:t>
      </w:r>
      <w:r>
        <w:tab/>
      </w:r>
      <w:r>
        <w:tab/>
        <w:t xml:space="preserve">                 </w:t>
      </w:r>
      <w:r w:rsidRPr="00971383">
        <w:rPr>
          <w:u w:val="single"/>
        </w:rPr>
        <w:t xml:space="preserve">   </w:t>
      </w:r>
      <w:r>
        <w:rPr>
          <w:u w:val="single"/>
        </w:rPr>
        <w:t xml:space="preserve"> 9,055</w:t>
      </w:r>
    </w:p>
    <w:p w14:paraId="0A50A9B5" w14:textId="77777777" w:rsidR="00A909A3" w:rsidRDefault="00A909A3" w:rsidP="00A909A3">
      <w:r>
        <w:t>Total Current Assets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>802,315</w:t>
      </w:r>
      <w:r>
        <w:tab/>
      </w:r>
      <w:r>
        <w:tab/>
        <w:t xml:space="preserve">   </w:t>
      </w:r>
    </w:p>
    <w:p w14:paraId="538B2BA4" w14:textId="77777777" w:rsidR="00A909A3" w:rsidRDefault="00A909A3" w:rsidP="00A909A3">
      <w:r>
        <w:t xml:space="preserve">Equipment at Cost                                           </w:t>
      </w:r>
      <w:r>
        <w:tab/>
      </w:r>
      <w:r>
        <w:tab/>
        <w:t xml:space="preserve">      24,784                             </w:t>
      </w:r>
    </w:p>
    <w:p w14:paraId="1D1616D6" w14:textId="77777777" w:rsidR="00A909A3" w:rsidRDefault="00A909A3" w:rsidP="00A909A3">
      <w:pPr>
        <w:rPr>
          <w:u w:val="single"/>
        </w:rPr>
      </w:pPr>
      <w:r>
        <w:t xml:space="preserve">Deduct Accumulated Depreciation             </w:t>
      </w:r>
      <w:r>
        <w:tab/>
      </w:r>
      <w:r>
        <w:tab/>
        <w:t xml:space="preserve">     </w:t>
      </w:r>
      <w:r>
        <w:rPr>
          <w:u w:val="single"/>
        </w:rPr>
        <w:t>-16,210</w:t>
      </w:r>
    </w:p>
    <w:p w14:paraId="7376C490" w14:textId="77777777" w:rsidR="00A909A3" w:rsidRDefault="00A909A3" w:rsidP="00A909A3">
      <w:r>
        <w:tab/>
        <w:t>Net Fixed Assets</w:t>
      </w:r>
      <w:r>
        <w:tab/>
      </w:r>
      <w:r>
        <w:tab/>
      </w:r>
      <w:r>
        <w:tab/>
      </w:r>
      <w:r>
        <w:tab/>
      </w:r>
      <w:r w:rsidRPr="0097138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971383">
        <w:rPr>
          <w:u w:val="single"/>
        </w:rPr>
        <w:t xml:space="preserve">     </w:t>
      </w:r>
      <w:r>
        <w:rPr>
          <w:u w:val="single"/>
        </w:rPr>
        <w:t>8,574</w:t>
      </w:r>
    </w:p>
    <w:p w14:paraId="2E5FCAB0" w14:textId="77777777" w:rsidR="00A909A3" w:rsidRDefault="00A909A3" w:rsidP="00A909A3">
      <w:r>
        <w:t>Intangible Assets</w:t>
      </w:r>
    </w:p>
    <w:p w14:paraId="2BEF9DE0" w14:textId="77777777" w:rsidR="00A909A3" w:rsidRDefault="00A909A3" w:rsidP="00A909A3">
      <w:r>
        <w:t>Value of Prosper and Qlik Software</w:t>
      </w:r>
      <w:r>
        <w:tab/>
      </w:r>
      <w:r>
        <w:tab/>
      </w:r>
      <w:r>
        <w:tab/>
        <w:t xml:space="preserve">    325,600 </w:t>
      </w:r>
    </w:p>
    <w:p w14:paraId="22886F59" w14:textId="77777777" w:rsidR="00A909A3" w:rsidRDefault="00A909A3" w:rsidP="00A909A3">
      <w:r>
        <w:t>Deduct Accumulated Amortization</w:t>
      </w:r>
      <w:r>
        <w:tab/>
      </w:r>
      <w:r>
        <w:tab/>
      </w:r>
      <w:r>
        <w:tab/>
        <w:t xml:space="preserve">   -</w:t>
      </w:r>
      <w:r>
        <w:rPr>
          <w:u w:val="single"/>
        </w:rPr>
        <w:t>325,600</w:t>
      </w:r>
      <w:r>
        <w:t xml:space="preserve">                           </w:t>
      </w:r>
    </w:p>
    <w:p w14:paraId="67245C0E" w14:textId="77777777" w:rsidR="00A909A3" w:rsidRDefault="00A909A3" w:rsidP="00A909A3">
      <w:r>
        <w:tab/>
        <w:t>Net Intangible Assets</w:t>
      </w:r>
      <w:r>
        <w:tab/>
      </w:r>
      <w:r>
        <w:tab/>
      </w:r>
      <w:r>
        <w:tab/>
      </w:r>
      <w:r>
        <w:tab/>
        <w:t xml:space="preserve">   </w:t>
      </w:r>
      <w:r w:rsidRPr="00537A94">
        <w:rPr>
          <w:u w:val="single"/>
        </w:rPr>
        <w:t xml:space="preserve">             </w:t>
      </w:r>
      <w:r>
        <w:rPr>
          <w:u w:val="single"/>
        </w:rPr>
        <w:t>-</w:t>
      </w:r>
    </w:p>
    <w:p w14:paraId="78EC8429" w14:textId="77777777" w:rsidR="00A909A3" w:rsidRDefault="00A909A3" w:rsidP="00A909A3">
      <w:r>
        <w:t xml:space="preserve">Total Assets                                                   </w:t>
      </w:r>
      <w:r>
        <w:tab/>
      </w:r>
      <w:proofErr w:type="gramStart"/>
      <w:r>
        <w:tab/>
        <w:t xml:space="preserve">  </w:t>
      </w:r>
      <w:r w:rsidRPr="001608BE">
        <w:rPr>
          <w:u w:val="single"/>
        </w:rPr>
        <w:t>$</w:t>
      </w:r>
      <w:proofErr w:type="gramEnd"/>
      <w:r>
        <w:rPr>
          <w:u w:val="single"/>
        </w:rPr>
        <w:t>810,890</w:t>
      </w:r>
    </w:p>
    <w:p w14:paraId="24971B7F" w14:textId="77777777" w:rsidR="00A909A3" w:rsidRDefault="00A909A3" w:rsidP="00A909A3"/>
    <w:p w14:paraId="5406A1B1" w14:textId="77777777" w:rsidR="00A909A3" w:rsidRDefault="00A909A3" w:rsidP="00A909A3">
      <w:pPr>
        <w:outlineLvl w:val="0"/>
      </w:pPr>
      <w:r>
        <w:t>LIABILITIES AND EQUITY</w:t>
      </w:r>
    </w:p>
    <w:p w14:paraId="1D75D2E1" w14:textId="77777777" w:rsidR="00A909A3" w:rsidRDefault="00A909A3" w:rsidP="00A909A3">
      <w:pPr>
        <w:outlineLvl w:val="0"/>
      </w:pPr>
    </w:p>
    <w:p w14:paraId="4C27B178" w14:textId="77777777" w:rsidR="00A909A3" w:rsidRDefault="00A909A3" w:rsidP="00A909A3">
      <w:pPr>
        <w:outlineLvl w:val="0"/>
      </w:pPr>
      <w:r>
        <w:t>Current Liabilities</w:t>
      </w:r>
    </w:p>
    <w:p w14:paraId="29D0171F" w14:textId="77777777" w:rsidR="00A909A3" w:rsidRDefault="00A909A3" w:rsidP="00A909A3">
      <w:pPr>
        <w:outlineLvl w:val="0"/>
      </w:pPr>
      <w:r>
        <w:t>Accounts Payable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 xml:space="preserve">    7,000</w:t>
      </w:r>
    </w:p>
    <w:p w14:paraId="2F13C187" w14:textId="77777777" w:rsidR="00A909A3" w:rsidRDefault="00A909A3" w:rsidP="00A909A3">
      <w:r>
        <w:t xml:space="preserve">Client Loan Guarantee Funds             </w:t>
      </w:r>
      <w:r>
        <w:tab/>
      </w:r>
      <w:r>
        <w:tab/>
        <w:t xml:space="preserve">         </w:t>
      </w:r>
      <w:r>
        <w:tab/>
        <w:t xml:space="preserve">      27,565</w:t>
      </w:r>
    </w:p>
    <w:p w14:paraId="23F4138A" w14:textId="77777777" w:rsidR="00A909A3" w:rsidRDefault="00A909A3" w:rsidP="00A909A3">
      <w:r>
        <w:t>Payable to Kiva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1567">
        <w:rPr>
          <w:u w:val="single"/>
        </w:rPr>
        <w:t>38,763</w:t>
      </w:r>
    </w:p>
    <w:p w14:paraId="659E5126" w14:textId="77777777" w:rsidR="00A909A3" w:rsidRDefault="00A909A3" w:rsidP="00A909A3">
      <w:r>
        <w:tab/>
        <w:t>Total Current Liabilities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 xml:space="preserve">  73,328</w:t>
      </w:r>
    </w:p>
    <w:p w14:paraId="059C0B9B" w14:textId="77777777" w:rsidR="00A909A3" w:rsidRDefault="00A909A3" w:rsidP="00A909A3">
      <w:pPr>
        <w:rPr>
          <w:u w:val="single"/>
        </w:rPr>
      </w:pPr>
      <w:r>
        <w:t xml:space="preserve">Income Deferred to 2022     </w:t>
      </w:r>
      <w:r>
        <w:tab/>
      </w:r>
      <w:r>
        <w:tab/>
      </w:r>
      <w:r>
        <w:tab/>
      </w:r>
      <w:r>
        <w:tab/>
        <w:t xml:space="preserve">    </w:t>
      </w:r>
      <w:r w:rsidRPr="00D47F30">
        <w:rPr>
          <w:u w:val="single"/>
        </w:rPr>
        <w:t>121,122</w:t>
      </w:r>
    </w:p>
    <w:p w14:paraId="4E75E2E5" w14:textId="77777777" w:rsidR="00A909A3" w:rsidRPr="00EB1567" w:rsidRDefault="00A909A3" w:rsidP="00A909A3">
      <w:r w:rsidRPr="00EB1567">
        <w:t>Long Term Liabilities</w:t>
      </w:r>
    </w:p>
    <w:p w14:paraId="1B8E3DC4" w14:textId="77777777" w:rsidR="00A909A3" w:rsidRDefault="00A909A3" w:rsidP="00A909A3">
      <w:r>
        <w:t>Small Business Administration Loan (Payable in 360</w:t>
      </w:r>
    </w:p>
    <w:p w14:paraId="3AE44220" w14:textId="77777777" w:rsidR="00A909A3" w:rsidRDefault="00A909A3" w:rsidP="00A909A3">
      <w:r>
        <w:t xml:space="preserve">  Monthly Installments of $538 w/interest @2.75</w:t>
      </w:r>
      <w:proofErr w:type="gramStart"/>
      <w:r>
        <w:t xml:space="preserve">%)   </w:t>
      </w:r>
      <w:proofErr w:type="gramEnd"/>
      <w:r>
        <w:t xml:space="preserve">  </w:t>
      </w:r>
      <w:r w:rsidRPr="00280016">
        <w:t>1</w:t>
      </w:r>
      <w:r>
        <w:t>21,799</w:t>
      </w:r>
    </w:p>
    <w:p w14:paraId="61C988C2" w14:textId="77777777" w:rsidR="00A909A3" w:rsidRDefault="00A909A3" w:rsidP="00A909A3">
      <w:r>
        <w:t xml:space="preserve">Indemnification Payable to Employees                               </w:t>
      </w:r>
      <w:r>
        <w:rPr>
          <w:u w:val="single"/>
        </w:rPr>
        <w:t>66,118</w:t>
      </w:r>
      <w:r>
        <w:t xml:space="preserve">                  </w:t>
      </w:r>
    </w:p>
    <w:p w14:paraId="0B907117" w14:textId="77777777" w:rsidR="00A909A3" w:rsidRDefault="00A909A3" w:rsidP="00A909A3">
      <w:pPr>
        <w:ind w:firstLine="720"/>
      </w:pPr>
      <w:r>
        <w:t xml:space="preserve">Total Long-Term Liabilities                                     </w:t>
      </w:r>
      <w:r>
        <w:rPr>
          <w:u w:val="single"/>
        </w:rPr>
        <w:t>187,917</w:t>
      </w:r>
    </w:p>
    <w:p w14:paraId="3F4F4770" w14:textId="77777777" w:rsidR="00A909A3" w:rsidRPr="00BD1CD4" w:rsidRDefault="00A909A3" w:rsidP="00A909A3">
      <w:pPr>
        <w:rPr>
          <w:u w:val="single"/>
        </w:rPr>
      </w:pPr>
      <w:r>
        <w:t>Total Liabilities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>382,367</w:t>
      </w:r>
    </w:p>
    <w:p w14:paraId="5F74637C" w14:textId="77777777" w:rsidR="00A909A3" w:rsidRDefault="00A909A3" w:rsidP="00A909A3">
      <w:r>
        <w:t xml:space="preserve">Equity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016">
        <w:rPr>
          <w:u w:val="single"/>
        </w:rPr>
        <w:t xml:space="preserve">   $</w:t>
      </w:r>
      <w:r>
        <w:rPr>
          <w:u w:val="single"/>
        </w:rPr>
        <w:t>428,523</w:t>
      </w:r>
      <w:r>
        <w:tab/>
        <w:t xml:space="preserve">               </w:t>
      </w:r>
    </w:p>
    <w:p w14:paraId="0F19770C" w14:textId="77777777" w:rsidR="00A909A3" w:rsidRDefault="00A909A3" w:rsidP="00A909A3">
      <w:r>
        <w:t xml:space="preserve">Total Liabilities and Equity     </w:t>
      </w:r>
      <w:r>
        <w:tab/>
      </w:r>
      <w:r>
        <w:tab/>
      </w:r>
      <w:r>
        <w:tab/>
        <w:t xml:space="preserve">                </w:t>
      </w:r>
      <w:r>
        <w:rPr>
          <w:u w:val="single"/>
        </w:rPr>
        <w:t>$810,890</w:t>
      </w:r>
    </w:p>
    <w:p w14:paraId="5EF8C985" w14:textId="77777777" w:rsidR="00A909A3" w:rsidRDefault="00A909A3" w:rsidP="00A909A3"/>
    <w:p w14:paraId="3E487C76" w14:textId="77777777" w:rsidR="00CF2575" w:rsidRDefault="00CF2575" w:rsidP="00CF2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ND AND FNG COMBINED 12/31/21 PROFIT &amp; LOSS</w:t>
      </w:r>
    </w:p>
    <w:p w14:paraId="7DDB87F7" w14:textId="77777777" w:rsidR="00CF2575" w:rsidRPr="009B6E85" w:rsidRDefault="00CF2575" w:rsidP="00CF2575">
      <w:pPr>
        <w:jc w:val="center"/>
        <w:rPr>
          <w:sz w:val="28"/>
          <w:szCs w:val="28"/>
        </w:rPr>
      </w:pPr>
      <w:r w:rsidRPr="009B6E85">
        <w:rPr>
          <w:sz w:val="28"/>
          <w:szCs w:val="28"/>
        </w:rPr>
        <w:t>7.72 –</w:t>
      </w:r>
      <w:r>
        <w:rPr>
          <w:sz w:val="28"/>
          <w:szCs w:val="28"/>
        </w:rPr>
        <w:t xml:space="preserve"> 1</w:t>
      </w:r>
      <w:r w:rsidRPr="009B6E85">
        <w:rPr>
          <w:sz w:val="28"/>
          <w:szCs w:val="28"/>
        </w:rPr>
        <w:t xml:space="preserve"> Exchange Rate</w:t>
      </w:r>
    </w:p>
    <w:p w14:paraId="69FC0B69" w14:textId="77777777" w:rsidR="00CF2575" w:rsidRDefault="00CF2575" w:rsidP="00CF2575">
      <w:pPr>
        <w:jc w:val="center"/>
      </w:pPr>
    </w:p>
    <w:p w14:paraId="054E9E94" w14:textId="77777777" w:rsidR="00CF2575" w:rsidRDefault="00CF2575" w:rsidP="00CF2575">
      <w:pPr>
        <w:jc w:val="center"/>
      </w:pPr>
    </w:p>
    <w:p w14:paraId="342648AB" w14:textId="77777777" w:rsidR="00CF2575" w:rsidRDefault="00CF2575" w:rsidP="00CF2575">
      <w:r>
        <w:t>REVENUES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</w:t>
      </w:r>
    </w:p>
    <w:p w14:paraId="3BBE84BD" w14:textId="77777777" w:rsidR="00CF2575" w:rsidRDefault="00CF2575" w:rsidP="00CF2575">
      <w:r>
        <w:t>Family Foundation Grants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                         $61,700</w:t>
      </w:r>
      <w:r>
        <w:tab/>
      </w:r>
      <w:r>
        <w:tab/>
      </w:r>
    </w:p>
    <w:p w14:paraId="16F71E7B" w14:textId="77777777" w:rsidR="00CF2575" w:rsidRDefault="00CF2575" w:rsidP="00CF2575">
      <w:r>
        <w:t>Individual Donations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76,492</w:t>
      </w:r>
      <w:proofErr w:type="gramEnd"/>
    </w:p>
    <w:p w14:paraId="215903AA" w14:textId="77777777" w:rsidR="00CF2575" w:rsidRDefault="00CF2575" w:rsidP="00CF2575">
      <w:r>
        <w:t>Board of Directors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69,785</w:t>
      </w:r>
      <w:proofErr w:type="gramEnd"/>
    </w:p>
    <w:p w14:paraId="6EEE6653" w14:textId="77777777" w:rsidR="00CF2575" w:rsidRDefault="00CF2575" w:rsidP="00CF2575">
      <w:r>
        <w:t xml:space="preserve">Institutional Grants (Includes $33,662 Gov COVID </w:t>
      </w:r>
      <w:proofErr w:type="gramStart"/>
      <w:r>
        <w:t xml:space="preserve">support)   </w:t>
      </w:r>
      <w:proofErr w:type="gramEnd"/>
      <w:r>
        <w:t xml:space="preserve">                           61,162    </w:t>
      </w:r>
    </w:p>
    <w:p w14:paraId="4AD868A0" w14:textId="77777777" w:rsidR="00CF2575" w:rsidRDefault="00CF2575" w:rsidP="00CF2575">
      <w:r>
        <w:t>Rotary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78,853</w:t>
      </w:r>
      <w:proofErr w:type="gramEnd"/>
    </w:p>
    <w:p w14:paraId="6B32A04F" w14:textId="77777777" w:rsidR="00CF2575" w:rsidRDefault="00CF2575" w:rsidP="00CF2575">
      <w:r>
        <w:t xml:space="preserve">Client Fees and Interest                                         </w:t>
      </w:r>
      <w:r>
        <w:tab/>
      </w:r>
      <w:r>
        <w:tab/>
      </w:r>
      <w:r>
        <w:tab/>
      </w:r>
      <w:proofErr w:type="gramStart"/>
      <w:r>
        <w:tab/>
        <w:t xml:space="preserve">  30,309</w:t>
      </w:r>
      <w:proofErr w:type="gramEnd"/>
    </w:p>
    <w:p w14:paraId="103CDCE8" w14:textId="77777777" w:rsidR="00CF2575" w:rsidRPr="00780867" w:rsidRDefault="00CF2575" w:rsidP="00CF2575">
      <w:r>
        <w:t xml:space="preserve">Other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867">
        <w:rPr>
          <w:u w:val="single"/>
        </w:rPr>
        <w:t xml:space="preserve"> </w:t>
      </w:r>
      <w:r>
        <w:rPr>
          <w:u w:val="single"/>
        </w:rPr>
        <w:t xml:space="preserve">             </w:t>
      </w:r>
      <w:r w:rsidRPr="00780867">
        <w:rPr>
          <w:u w:val="single"/>
        </w:rPr>
        <w:t xml:space="preserve">  </w:t>
      </w:r>
      <w:r>
        <w:rPr>
          <w:u w:val="single"/>
        </w:rPr>
        <w:t xml:space="preserve"> 3,794</w:t>
      </w:r>
    </w:p>
    <w:p w14:paraId="09F35A78" w14:textId="77777777" w:rsidR="00CF2575" w:rsidRDefault="00CF2575" w:rsidP="00CF2575"/>
    <w:p w14:paraId="57E26B2F" w14:textId="77777777" w:rsidR="00CF2575" w:rsidRPr="00A33D95" w:rsidRDefault="00CF2575" w:rsidP="00CF2575">
      <w:pPr>
        <w:rPr>
          <w:u w:val="single"/>
        </w:rPr>
      </w:pPr>
      <w:r>
        <w:t>Total Revenues</w:t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ab/>
      </w:r>
      <w:r>
        <w:tab/>
      </w:r>
      <w:r>
        <w:tab/>
        <w:t xml:space="preserve">                         </w:t>
      </w:r>
      <w:r w:rsidRPr="00CC2FBB">
        <w:rPr>
          <w:u w:val="single"/>
        </w:rPr>
        <w:t>$3</w:t>
      </w:r>
      <w:r>
        <w:rPr>
          <w:u w:val="single"/>
        </w:rPr>
        <w:t>82,095</w:t>
      </w:r>
    </w:p>
    <w:p w14:paraId="2436CFC1" w14:textId="77777777" w:rsidR="00CF2575" w:rsidRDefault="00CF2575" w:rsidP="00CF2575"/>
    <w:p w14:paraId="65CCE53F" w14:textId="77777777" w:rsidR="00CF2575" w:rsidRDefault="00CF2575" w:rsidP="00CF2575">
      <w:r>
        <w:t>EXPENSES</w:t>
      </w:r>
    </w:p>
    <w:p w14:paraId="00837C54" w14:textId="77777777" w:rsidR="00CF2575" w:rsidRDefault="00CF2575" w:rsidP="00CF2575">
      <w:r>
        <w:t>Employment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$235,369</w:t>
      </w:r>
    </w:p>
    <w:p w14:paraId="4F455F35" w14:textId="77777777" w:rsidR="00CF2575" w:rsidRDefault="00CF2575" w:rsidP="00CF2575">
      <w:r>
        <w:t>Conference &amp; Special Programs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126997">
        <w:t>12,976</w:t>
      </w:r>
      <w:proofErr w:type="gramEnd"/>
      <w:r>
        <w:tab/>
      </w:r>
      <w:r>
        <w:tab/>
        <w:t xml:space="preserve">    </w:t>
      </w:r>
    </w:p>
    <w:p w14:paraId="3362530A" w14:textId="77777777" w:rsidR="00CF2575" w:rsidRDefault="00CF2575" w:rsidP="00CF2575">
      <w:r>
        <w:t>IT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24,945</w:t>
      </w:r>
      <w:r>
        <w:tab/>
      </w:r>
      <w:r>
        <w:tab/>
      </w:r>
    </w:p>
    <w:p w14:paraId="5E188351" w14:textId="77777777" w:rsidR="00CF2575" w:rsidRDefault="00CF2575" w:rsidP="00CF2575">
      <w:r>
        <w:t>Supplies and Other Expenses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23,609</w:t>
      </w:r>
    </w:p>
    <w:p w14:paraId="6D72AEB6" w14:textId="77777777" w:rsidR="00CF2575" w:rsidRDefault="00CF2575" w:rsidP="00CF2575">
      <w:r>
        <w:t>Bad Debts &amp; Credit Bureau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16,478</w:t>
      </w:r>
    </w:p>
    <w:p w14:paraId="63A578B9" w14:textId="77777777" w:rsidR="00CF2575" w:rsidRDefault="00CF2575" w:rsidP="00CF2575">
      <w:r>
        <w:t>Legal, Audit and Other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5,968</w:t>
      </w:r>
    </w:p>
    <w:p w14:paraId="5E152DBE" w14:textId="77777777" w:rsidR="00CF2575" w:rsidRDefault="00CF2575" w:rsidP="00CF2575">
      <w:r>
        <w:t>Rents and Utilities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10,680</w:t>
      </w:r>
    </w:p>
    <w:p w14:paraId="6D88B85F" w14:textId="77777777" w:rsidR="00CF2575" w:rsidRDefault="00CF2575" w:rsidP="00CF2575">
      <w:r>
        <w:t>Travel to Clients and Branch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12,698</w:t>
      </w:r>
    </w:p>
    <w:p w14:paraId="3116195C" w14:textId="77777777" w:rsidR="00CF2575" w:rsidRDefault="00CF2575" w:rsidP="00CF2575">
      <w:r>
        <w:t>Interest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5,682</w:t>
      </w:r>
    </w:p>
    <w:p w14:paraId="37D7BA36" w14:textId="77777777" w:rsidR="00CF2575" w:rsidRDefault="00CF2575" w:rsidP="00CF2575">
      <w:r>
        <w:t>Marketing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3,054</w:t>
      </w:r>
    </w:p>
    <w:p w14:paraId="6A0F70A6" w14:textId="77777777" w:rsidR="00CF2575" w:rsidRPr="002E0928" w:rsidRDefault="00CF2575" w:rsidP="00CF2575">
      <w:r>
        <w:t>Board Recruiting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B5B">
        <w:t xml:space="preserve">                  </w:t>
      </w:r>
      <w:r w:rsidRPr="00255B5B">
        <w:rPr>
          <w:u w:val="single"/>
        </w:rPr>
        <w:t>7,500</w:t>
      </w:r>
    </w:p>
    <w:p w14:paraId="6D6171A2" w14:textId="77777777" w:rsidR="00CF2575" w:rsidRPr="001C7B27" w:rsidRDefault="00CF2575" w:rsidP="00CF2575">
      <w:r>
        <w:t xml:space="preserve">Total Expenses                                  </w:t>
      </w:r>
      <w:r>
        <w:tab/>
      </w:r>
      <w:r>
        <w:tab/>
      </w:r>
      <w:r>
        <w:tab/>
      </w:r>
      <w:r>
        <w:tab/>
        <w:t xml:space="preserve">                         </w:t>
      </w:r>
      <w:r w:rsidRPr="001C7B27">
        <w:rPr>
          <w:u w:val="single"/>
        </w:rPr>
        <w:t>$</w:t>
      </w:r>
      <w:r>
        <w:rPr>
          <w:u w:val="single"/>
        </w:rPr>
        <w:t>358,959</w:t>
      </w:r>
    </w:p>
    <w:p w14:paraId="4E51522E" w14:textId="77777777" w:rsidR="00CF2575" w:rsidRPr="001C7B27" w:rsidRDefault="00CF2575" w:rsidP="00CF2575">
      <w:r>
        <w:t>ORDINARY NET INCOME</w:t>
      </w:r>
      <w:r>
        <w:tab/>
        <w:t xml:space="preserve">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$23,136</w:t>
      </w:r>
    </w:p>
    <w:p w14:paraId="20CA9225" w14:textId="77777777" w:rsidR="00CF2575" w:rsidRPr="004513B8" w:rsidRDefault="00CF2575" w:rsidP="00CF2575"/>
    <w:p w14:paraId="16554A58" w14:textId="77777777" w:rsidR="00CF2575" w:rsidRDefault="00CF2575" w:rsidP="00CF2575">
      <w:r>
        <w:t>EXTRAORDINARY ITEMS</w:t>
      </w:r>
    </w:p>
    <w:p w14:paraId="6111CE96" w14:textId="77777777" w:rsidR="00CF2575" w:rsidRDefault="00CF2575" w:rsidP="00CF2575">
      <w:r>
        <w:t>TRUST TERMINATION GIFT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>$305,747</w:t>
      </w:r>
    </w:p>
    <w:p w14:paraId="032F2850" w14:textId="77777777" w:rsidR="00CF2575" w:rsidRDefault="00CF2575" w:rsidP="00CF2575">
      <w:r>
        <w:t>INDEMNIFICATION CHARGE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&lt;53,947&gt;</w:t>
      </w:r>
    </w:p>
    <w:p w14:paraId="432A340B" w14:textId="77777777" w:rsidR="00CF2575" w:rsidRPr="00690968" w:rsidRDefault="00CF2575" w:rsidP="00CF2575">
      <w:r>
        <w:t>FULLY AMORTIZE QLIK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690968">
        <w:rPr>
          <w:u w:val="single"/>
        </w:rPr>
        <w:t xml:space="preserve"> &lt;74,286&gt;</w:t>
      </w:r>
    </w:p>
    <w:p w14:paraId="451B5F91" w14:textId="77777777" w:rsidR="00CF2575" w:rsidRPr="00690968" w:rsidRDefault="00CF2575" w:rsidP="00CF2575">
      <w:pPr>
        <w:rPr>
          <w:u w:val="single"/>
        </w:rPr>
      </w:pPr>
      <w:r>
        <w:t>EXTRAORDINARY ITEMS – NET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>$177,514</w:t>
      </w:r>
    </w:p>
    <w:p w14:paraId="462E18CA" w14:textId="77777777" w:rsidR="00CF2575" w:rsidRDefault="00CF2575" w:rsidP="00CF2575">
      <w:r>
        <w:t xml:space="preserve"> </w:t>
      </w:r>
    </w:p>
    <w:p w14:paraId="7179D26C" w14:textId="77777777" w:rsidR="00CF2575" w:rsidRDefault="00CF2575" w:rsidP="00CF2575">
      <w:r>
        <w:t>NET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</w:t>
      </w:r>
      <w:r>
        <w:rPr>
          <w:u w:val="single"/>
        </w:rPr>
        <w:t>$200,650</w:t>
      </w:r>
      <w:r>
        <w:t xml:space="preserve">         </w:t>
      </w:r>
      <w:r>
        <w:tab/>
      </w:r>
      <w:r>
        <w:tab/>
      </w:r>
      <w:r>
        <w:tab/>
      </w:r>
      <w:r>
        <w:tab/>
        <w:t xml:space="preserve">  </w:t>
      </w:r>
    </w:p>
    <w:p w14:paraId="698A7FA7" w14:textId="77777777" w:rsidR="00CF2575" w:rsidRDefault="00CF2575" w:rsidP="00CF2575">
      <w:r>
        <w:t xml:space="preserve">BEGINING EQUITY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u w:val="single"/>
        </w:rPr>
        <w:t>$227,873</w:t>
      </w:r>
      <w:r>
        <w:tab/>
      </w:r>
    </w:p>
    <w:p w14:paraId="015024C8" w14:textId="77777777" w:rsidR="00CF2575" w:rsidRDefault="00CF2575" w:rsidP="00CF2575"/>
    <w:p w14:paraId="7A9FAA79" w14:textId="77777777" w:rsidR="00CF2575" w:rsidRDefault="00CF2575" w:rsidP="00CF2575">
      <w:r>
        <w:t>ENDING EQUITY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                           </w:t>
      </w:r>
      <w:r>
        <w:rPr>
          <w:u w:val="single"/>
        </w:rPr>
        <w:t xml:space="preserve">    </w:t>
      </w:r>
      <w:r w:rsidRPr="001C7B27">
        <w:rPr>
          <w:u w:val="single"/>
        </w:rPr>
        <w:t>$</w:t>
      </w:r>
      <w:r>
        <w:rPr>
          <w:u w:val="single"/>
        </w:rPr>
        <w:t>428,523</w:t>
      </w:r>
    </w:p>
    <w:p w14:paraId="5A5BEF66" w14:textId="77777777" w:rsidR="00CF2575" w:rsidRDefault="00CF2575" w:rsidP="00CF2575"/>
    <w:p w14:paraId="13FC02C9" w14:textId="77777777" w:rsidR="00CF2575" w:rsidRDefault="00CF2575" w:rsidP="00CF2575"/>
    <w:p w14:paraId="1187E1A7" w14:textId="77777777" w:rsidR="00A909A3" w:rsidRDefault="00A909A3"/>
    <w:sectPr w:rsidR="00A909A3" w:rsidSect="00B5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A3"/>
    <w:rsid w:val="006F19AD"/>
    <w:rsid w:val="00A909A3"/>
    <w:rsid w:val="00C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E126D"/>
  <w15:chartTrackingRefBased/>
  <w15:docId w15:val="{356E4175-91CD-854E-8371-CBC9DCCC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Graham</dc:creator>
  <cp:keywords/>
  <dc:description/>
  <cp:lastModifiedBy>Bob Graham</cp:lastModifiedBy>
  <cp:revision>2</cp:revision>
  <dcterms:created xsi:type="dcterms:W3CDTF">2022-05-16T19:10:00Z</dcterms:created>
  <dcterms:modified xsi:type="dcterms:W3CDTF">2022-05-16T19:17:00Z</dcterms:modified>
</cp:coreProperties>
</file>